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93" w:rsidRPr="004A4D93" w:rsidRDefault="004A4D93" w:rsidP="004A4D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для занятий с детьми дома</w:t>
      </w:r>
      <w:bookmarkStart w:id="0" w:name="_GoBack"/>
      <w:bookmarkEnd w:id="0"/>
    </w:p>
    <w:p w:rsidR="004A4D93" w:rsidRPr="00EF4099" w:rsidRDefault="004A4D93" w:rsidP="004A4D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099">
        <w:rPr>
          <w:rFonts w:ascii="Times New Roman" w:hAnsi="Times New Roman" w:cs="Times New Roman"/>
          <w:sz w:val="28"/>
          <w:szCs w:val="28"/>
        </w:rPr>
        <w:t>1. Расширение активного словаря детей с помощью предметных картинок. "Что это?" Цель: учить детей устанавливать сходство предмета с его изображением. Расширить активный словарь. Пособия: предметные картинки: кукла, машинка, мяч, собака. Ход игры: родитель показывает ребенку картинку, называет ее и кладет перед ним. Затем, указывая на одну из них, взрослый спрашивает: "Нина, что это?". Если ребенок не может назвать, родитель говорит сам и просит повторить за ним: "скажи: это кукла".</w:t>
      </w:r>
    </w:p>
    <w:p w:rsidR="004A4D93" w:rsidRPr="00EF4099" w:rsidRDefault="004A4D93" w:rsidP="004A4D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099">
        <w:rPr>
          <w:rFonts w:ascii="Times New Roman" w:hAnsi="Times New Roman" w:cs="Times New Roman"/>
          <w:sz w:val="28"/>
          <w:szCs w:val="28"/>
        </w:rPr>
        <w:t>2. Расширение активного словаря детей с помощью сюжетных картинок. "Девочка кушает". Цель: научить детей видеть сюжет картинки, т. е. узнавать знакомых персонажей и совершаемые ими действия. Формировать речь, состоящую из простых распространенных предложений, учить отвечать на вопросы по содержанию картинок не односложно, а полно, развернуто. Пособия: сюжетная картинка. Ход игры: Родитель: Кто сидит за столом? Ребенок: Девочка сидит. Родитель: Что девочка делает? Ребенок: Девочка кушает. Родитель: Что девочка кушает? Ребенок: Девочка кушает суп. Родитель: Чем кушает суп? Ребенок: Кушает суп ложкой.</w:t>
      </w:r>
    </w:p>
    <w:p w:rsidR="004A4D93" w:rsidRPr="00EF4099" w:rsidRDefault="004A4D93" w:rsidP="004A4D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099">
        <w:rPr>
          <w:rFonts w:ascii="Times New Roman" w:hAnsi="Times New Roman" w:cs="Times New Roman"/>
          <w:sz w:val="28"/>
          <w:szCs w:val="28"/>
        </w:rPr>
        <w:t>3. Развитие сенсорного восприятия. "Предмет и его изображение" Цель: дать представление о разнообразии геометрических фигур. Ввести и закрепить в активном словаре названия некоторых объемных геометрических фигур. Формировать понятие о сходстве и различии предметов по форме. Продолжать формирование у ребенка фразовой речи, состоящей из простых предложений. Оборудование: кубик, шарик, треугольная призма, дощечка с изображением данных фигур. Ход игры: родитель кладет на стол все фигурки и дощечку. Затем берет со стола кубик, спрашивает у ребенка: "Что это?". Тот отвечает: "Кубик". Взрослый, показывая на дощечку, спрашивает: "А где здесь кубик?". "Вот кубик", — ребенок показывает на изображение кубика. "А теперь мы положим кубик на дощечку, где нарисован тоже кубик", — говорит взрослый. После этого он предлагает ребенку разложить оставшиеся фигурки.</w:t>
      </w:r>
    </w:p>
    <w:p w:rsidR="004A4D93" w:rsidRPr="00EF4099" w:rsidRDefault="004A4D93" w:rsidP="004A4D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099">
        <w:rPr>
          <w:rFonts w:ascii="Times New Roman" w:hAnsi="Times New Roman" w:cs="Times New Roman"/>
          <w:sz w:val="28"/>
          <w:szCs w:val="28"/>
        </w:rPr>
        <w:t>4. Понятие о величине. "Покатаем мишек на машинах" Цель: закреплять в активном словаре детей понятия "большой—маленький". Совершенствовать зрительное восприятие величины предмета. Продолжать формирование фразовой речи. Оборудование: 2 мишки разной величины и соответствующие им 2 машины. Ход игры: взрослый ставит перед ребенком 2 машины. Спрашивает: "Какая это машина, а эта?". Малыш отвечает аналогичные вопросы задает, показывая двух мишек. Затем предлагает покатать сначала большого медведя, потом маленького. Сопровождая действия ребенка словами: "Большой мишка едет в большой машине, а маленький — едет в маленькой. Повтори!"</w:t>
      </w:r>
    </w:p>
    <w:p w:rsidR="004A4D93" w:rsidRPr="00EF4099" w:rsidRDefault="004A4D93" w:rsidP="004A4D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4D93" w:rsidRPr="00EF4099" w:rsidRDefault="004A4D93" w:rsidP="004A4D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099">
        <w:rPr>
          <w:rFonts w:ascii="Times New Roman" w:hAnsi="Times New Roman" w:cs="Times New Roman"/>
          <w:sz w:val="28"/>
          <w:szCs w:val="28"/>
        </w:rPr>
        <w:lastRenderedPageBreak/>
        <w:t>5. Понятие о цвете. "Собери пирамидку". Цель: закреплять в активной речи названия основных цветов. Выделять названный цвет из 2–3 других; самостоятельно определять цвет по инструкции логопеда. Продолжать работу по формированию фразовой речи. Оборудование: пирамидки 3 цветов (красный, желтый, зеленый) из трех колец каждая. Ход игры: на столе стоят пирамидки. Родитель показывает на пирамидку и спрашивает: "Какого цвета?". Ребенок показывает. Взрослый предлагает снять колечки и положить их на стол. Потом просит ребенка поочередно собрать пирамидки, надевая кольца не только по цвету, но и по величине.</w:t>
      </w:r>
    </w:p>
    <w:p w:rsidR="004A4D93" w:rsidRPr="00EF4099" w:rsidRDefault="004A4D93" w:rsidP="004A4D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099">
        <w:rPr>
          <w:rFonts w:ascii="Times New Roman" w:hAnsi="Times New Roman" w:cs="Times New Roman"/>
          <w:sz w:val="28"/>
          <w:szCs w:val="28"/>
        </w:rPr>
        <w:t>6. Развитие артикуляционной моторики и речевого дыхания. "Птичка поет". Цель: учить детей растягивать губы в "улыбке". Оборудование: заводная озвученная птичка. Ход игры: родитель показывает птичку, говорит: "Посмотри, какая птичка". Заводит, ставит на стол: "Птичка поет — пи-и, пи-и, пи-и". Родитель обращает внимание ребенка на то, что губы растягиваются в стороны. "Как поет птичка?". Ребенок повторяет. Играть в такую игру нужно перед большим зеркалом.</w:t>
      </w:r>
    </w:p>
    <w:p w:rsidR="004A4D93" w:rsidRPr="00EF4099" w:rsidRDefault="004A4D93" w:rsidP="004A4D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099">
        <w:rPr>
          <w:rFonts w:ascii="Times New Roman" w:hAnsi="Times New Roman" w:cs="Times New Roman"/>
          <w:sz w:val="28"/>
          <w:szCs w:val="28"/>
        </w:rPr>
        <w:t>7. Игры-разрядки. Основная роль игры-разрядки — активизация, концентрация внимания ребенка при выполнении различных заданий. Игра-разрядка является составной частью любого занятия, где возникает необходимость смены одного вида деятельности другим. Продолжительность игры-разрядки до 2 минут. Ее характер и способ выполнения зависят от уровня психоречевого развития ребенка. "Как прыгает зайчик?" Цель: способствовать активизации внимания. Учить детей выполнять движения не только по подражанию, но и по инструкции. Развивать зрительно-слуховое восприятие. Совершенствовать моторику ребенка. Ход игры: родитель спрашивает: "Как прыгает зайка?". Ребенок сгибает руки в локтях, прижимает кулачки к груди и начинает прыгать на двух ногах. Прыжки сопровождают словами: "Прыг-скок, прыг-скок". В ходе игры взрослый следит за выполнением движений ребенком. "Ручки вверх и помашем ими" Цель: способствовать активизации внимания. Развивать зрительно-слуховое восприятие. Совершенствовать моторику ребенка. Оборудование: карточка с текстом: Ручки вверх, помашем ими. Ручки в стороны — вот так. Ручки вниз. Ножками потопали — вот так. Зашагали ножки, Побежали по дорожке. Ход занятия: логопед предлагает детям встать из-за стола и поиграть вместе с ним.</w:t>
      </w:r>
    </w:p>
    <w:p w:rsidR="004A4D93" w:rsidRDefault="004A4D93" w:rsidP="004A4D93"/>
    <w:p w:rsidR="004A4D93" w:rsidRDefault="004A4D93" w:rsidP="004A4D93"/>
    <w:p w:rsidR="004A4D93" w:rsidRDefault="004A4D93" w:rsidP="004A4D93"/>
    <w:p w:rsidR="00902A77" w:rsidRDefault="00902A77"/>
    <w:sectPr w:rsidR="0090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E0"/>
    <w:rsid w:val="00277AE0"/>
    <w:rsid w:val="004A4D93"/>
    <w:rsid w:val="0090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2022-08-28T03:56:00Z</dcterms:created>
  <dcterms:modified xsi:type="dcterms:W3CDTF">2022-08-28T03:56:00Z</dcterms:modified>
</cp:coreProperties>
</file>